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A4" w:rsidRDefault="009D38F0">
      <w:pPr>
        <w:spacing w:after="0" w:line="259" w:lineRule="auto"/>
        <w:ind w:right="141" w:firstLine="0"/>
        <w:jc w:val="center"/>
      </w:pPr>
      <w:r>
        <w:rPr>
          <w:b/>
          <w:sz w:val="32"/>
        </w:rPr>
        <w:t xml:space="preserve">Аннотация дисциплины </w:t>
      </w:r>
    </w:p>
    <w:p w:rsidR="007D12A4" w:rsidRDefault="009D38F0">
      <w:pPr>
        <w:spacing w:after="0" w:line="259" w:lineRule="auto"/>
        <w:ind w:right="62" w:firstLine="0"/>
        <w:jc w:val="center"/>
      </w:pPr>
      <w:r>
        <w:rPr>
          <w:b/>
          <w:sz w:val="32"/>
        </w:rPr>
        <w:t xml:space="preserve"> </w:t>
      </w:r>
    </w:p>
    <w:p w:rsidR="007D12A4" w:rsidRDefault="009D38F0">
      <w:pPr>
        <w:spacing w:after="0" w:line="259" w:lineRule="auto"/>
        <w:ind w:right="143" w:firstLine="0"/>
        <w:jc w:val="center"/>
      </w:pPr>
      <w:r>
        <w:rPr>
          <w:b/>
        </w:rPr>
        <w:t xml:space="preserve">Организация работы корпоративного секретаря </w:t>
      </w:r>
    </w:p>
    <w:p w:rsidR="007D12A4" w:rsidRDefault="009D38F0">
      <w:pPr>
        <w:spacing w:after="13" w:line="259" w:lineRule="auto"/>
        <w:ind w:firstLine="0"/>
        <w:jc w:val="left"/>
      </w:pPr>
      <w:r>
        <w:rPr>
          <w:b/>
          <w:i/>
          <w:sz w:val="24"/>
        </w:rPr>
        <w:t xml:space="preserve"> </w:t>
      </w:r>
    </w:p>
    <w:p w:rsidR="007D12A4" w:rsidRPr="00F57B96" w:rsidRDefault="009D38F0">
      <w:pPr>
        <w:spacing w:after="0" w:line="259" w:lineRule="auto"/>
        <w:ind w:left="-5" w:hanging="10"/>
        <w:jc w:val="left"/>
        <w:rPr>
          <w:b/>
        </w:rPr>
      </w:pPr>
      <w:r w:rsidRPr="00F57B96">
        <w:rPr>
          <w:b/>
          <w:i/>
        </w:rPr>
        <w:t xml:space="preserve">Цель дисциплины: </w:t>
      </w:r>
    </w:p>
    <w:p w:rsidR="007D12A4" w:rsidRDefault="009D38F0">
      <w:pPr>
        <w:numPr>
          <w:ilvl w:val="0"/>
          <w:numId w:val="1"/>
        </w:numPr>
      </w:pPr>
      <w:r>
        <w:t xml:space="preserve">формирование у студентов необходимого объема знаний для ведения профессиональной деятельности в качестве корпоративного секретаря.  </w:t>
      </w:r>
    </w:p>
    <w:p w:rsidR="007D12A4" w:rsidRDefault="009D38F0">
      <w:pPr>
        <w:spacing w:after="0" w:line="259" w:lineRule="auto"/>
        <w:ind w:left="-5" w:hanging="10"/>
        <w:jc w:val="left"/>
        <w:rPr>
          <w:i/>
        </w:rPr>
      </w:pPr>
      <w:r w:rsidRPr="00F57B96">
        <w:rPr>
          <w:b/>
          <w:i/>
        </w:rPr>
        <w:t>Место дисциплины в структуре ОП</w:t>
      </w:r>
      <w:r>
        <w:rPr>
          <w:i/>
        </w:rPr>
        <w:t xml:space="preserve">: </w:t>
      </w:r>
    </w:p>
    <w:p w:rsidR="00583812" w:rsidRDefault="00583812" w:rsidP="00583812">
      <w:pPr>
        <w:rPr>
          <w:szCs w:val="28"/>
        </w:rPr>
      </w:pPr>
      <w:r>
        <w:rPr>
          <w:szCs w:val="28"/>
        </w:rPr>
        <w:t xml:space="preserve">Дисциплина входит в модуль дисциплин по выбору, углубляющих освоение магистерской программы «Корпоративное управление» по направлению 38.04.02 «Менеджмент». </w:t>
      </w:r>
    </w:p>
    <w:p w:rsidR="007D12A4" w:rsidRDefault="009D38F0">
      <w:pPr>
        <w:spacing w:after="0" w:line="259" w:lineRule="auto"/>
        <w:ind w:left="-5" w:hanging="10"/>
        <w:jc w:val="left"/>
      </w:pPr>
      <w:r w:rsidRPr="00F57B96">
        <w:rPr>
          <w:b/>
          <w:i/>
        </w:rPr>
        <w:t>Краткое содержание</w:t>
      </w:r>
      <w:r>
        <w:rPr>
          <w:i/>
        </w:rPr>
        <w:t xml:space="preserve">: </w:t>
      </w:r>
    </w:p>
    <w:p w:rsidR="007D12A4" w:rsidRDefault="009D38F0">
      <w:pPr>
        <w:spacing w:after="0"/>
        <w:ind w:left="-15" w:right="141" w:firstLine="0"/>
      </w:pPr>
      <w:r>
        <w:t xml:space="preserve">       Роль и статус корпоративного секретаря в российской и зарубежной компании. Основные корпоративные документы и особенности работы с ними. Роль корп</w:t>
      </w:r>
      <w:bookmarkStart w:id="0" w:name="_GoBack"/>
      <w:bookmarkEnd w:id="0"/>
      <w:r>
        <w:t>оративного секретаря в обеспечении деятельности компании: общее собрание акционеров и совет директоров.</w:t>
      </w:r>
      <w:r>
        <w:rPr>
          <w:sz w:val="24"/>
        </w:rPr>
        <w:t xml:space="preserve"> </w:t>
      </w:r>
      <w:r>
        <w:t xml:space="preserve">Роль корпоративного секретаря в обеспечении деятельности компании: крупные сделки, сделки с заинтересованностью, раскрытие информации. Роль корпоративного секретаря в обеспечении деятельности компании: реорганизация компании (слияние, присоединение, разделение, выделение, преобразование) и разрешение корпоративных конфликтов. </w:t>
      </w:r>
    </w:p>
    <w:p w:rsidR="007D12A4" w:rsidRDefault="009D38F0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sectPr w:rsidR="007D12A4">
      <w:pgSz w:w="11904" w:h="16840"/>
      <w:pgMar w:top="1440" w:right="70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16A0C"/>
    <w:multiLevelType w:val="hybridMultilevel"/>
    <w:tmpl w:val="4E28A28A"/>
    <w:lvl w:ilvl="0" w:tplc="20F6FD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0EFE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56AC9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E7B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7864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028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0804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CBBE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84D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4"/>
    <w:rsid w:val="00583812"/>
    <w:rsid w:val="007D12A4"/>
    <w:rsid w:val="009D38F0"/>
    <w:rsid w:val="00F5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FF971-2E8E-46AB-8239-282E53D6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1" w:line="239" w:lineRule="auto"/>
      <w:ind w:firstLine="35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05453-7B5D-4898-A04C-99F9BEBE8822}"/>
</file>

<file path=customXml/itemProps2.xml><?xml version="1.0" encoding="utf-8"?>
<ds:datastoreItem xmlns:ds="http://schemas.openxmlformats.org/officeDocument/2006/customXml" ds:itemID="{42D311C6-92C0-4402-8056-C5C553412E74}"/>
</file>

<file path=customXml/itemProps3.xml><?xml version="1.0" encoding="utf-8"?>
<ds:datastoreItem xmlns:ds="http://schemas.openxmlformats.org/officeDocument/2006/customXml" ds:itemID="{DF6F356C-9655-49D1-AA7A-10291BC9B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Четошникова</dc:creator>
  <cp:keywords/>
  <cp:lastModifiedBy>Любовь А. Четошникова</cp:lastModifiedBy>
  <cp:revision>6</cp:revision>
  <dcterms:created xsi:type="dcterms:W3CDTF">2018-03-12T09:04:00Z</dcterms:created>
  <dcterms:modified xsi:type="dcterms:W3CDTF">2018-03-12T12:04:00Z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